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All. D</w:t>
      </w:r>
    </w:p>
    <w:p w:rsidR="00000000" w:rsidDel="00000000" w:rsidP="00000000" w:rsidRDefault="00000000" w:rsidRPr="00000000" w14:paraId="0000000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Fac–simile nota di trascrizione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5" w:firstLine="0"/>
        <w:jc w:val="center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Alla Cancelleria Iscrizione Privilegi del Tribunale di Catania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5" w:firstLine="0"/>
        <w:jc w:val="center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5" w:firstLine="0"/>
        <w:jc w:val="center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5" w:firstLine="0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Il sottoscritto (venditore-compratore) ________________________________________________________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5" w:firstLine="0"/>
        <w:jc w:val="center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5" w:firstLine="0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la cancellazione del Privilegio, a favore della Soc._________________________, derivante dal contratto in autentica Not._______________, rep. n.__________del _________(ultima autentica), relativo ai seguenti macchinari: _______________________________(descrizione dei macchinari e n. di matricola)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5" w:firstLine="0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già trascritto presso codesta Cancelleria in data ________al n.___________ del Registro Speciale previsto dall’art. 3 della Legge 28/11/1965 n. 1329.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5" w:firstLine="0"/>
        <w:jc w:val="both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5" w:firstLine="0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Allega pertanto: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5" w:hanging="360"/>
        <w:jc w:val="both"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scrittura privata recante assenso alla cancellazione rilasciata dalla Soc.______________________ed autenticata dal Not.____________in data__________al n. rep._____________.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5" w:hanging="360"/>
        <w:jc w:val="both"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Certificato di origine per l’annotazione dell’avvenuta cancellazione da parte di codesta Cancelleria.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4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4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4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4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4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4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4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4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4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75" w:firstLine="0"/>
      <w:jc w:val="center"/>
    </w:pPr>
    <w:rPr>
      <w:b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GXw1/D0czOPybHPSfhsF6d6Fvw==">AMUW2mX3NTjoXy+Ey/D+xlvHie9vQ5zRdfAUb0N4nedJKMnkt+MGBpuHoSxHhDOcLuJvyO+11ukfnb4lV9YxnoxV0NlD1+f4ETfgNbXVrKSesrbqgQ8nAHI=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